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8E" w:rsidRPr="00125E8E" w:rsidRDefault="00125E8E" w:rsidP="00125E8E">
      <w:pPr>
        <w:spacing w:after="0" w:line="240" w:lineRule="auto"/>
        <w:jc w:val="center"/>
        <w:rPr>
          <w:b/>
          <w:sz w:val="24"/>
          <w:szCs w:val="24"/>
        </w:rPr>
      </w:pPr>
      <w:r w:rsidRPr="00125E8E">
        <w:rPr>
          <w:b/>
          <w:sz w:val="24"/>
          <w:szCs w:val="24"/>
        </w:rPr>
        <w:t>ВОПРОСЫ К КОЛЛОКВИУМУ 1</w:t>
      </w:r>
    </w:p>
    <w:p w:rsidR="00125E8E" w:rsidRDefault="00125E8E" w:rsidP="00125E8E">
      <w:pPr>
        <w:spacing w:after="0" w:line="240" w:lineRule="auto"/>
        <w:jc w:val="center"/>
        <w:rPr>
          <w:sz w:val="24"/>
          <w:szCs w:val="24"/>
        </w:rPr>
      </w:pPr>
    </w:p>
    <w:p w:rsidR="00125E8E" w:rsidRPr="00D26954" w:rsidRDefault="00125E8E" w:rsidP="00125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sz w:val="24"/>
          <w:szCs w:val="24"/>
        </w:rPr>
        <w:t xml:space="preserve">Первообразная, семейство первообразных. Неопределенный интеграл. </w:t>
      </w:r>
    </w:p>
    <w:p w:rsidR="00125E8E" w:rsidRPr="00D26954" w:rsidRDefault="00125E8E" w:rsidP="00125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sz w:val="24"/>
          <w:szCs w:val="24"/>
        </w:rPr>
        <w:t>Свойства неопределенного интеграла.</w:t>
      </w:r>
    </w:p>
    <w:p w:rsidR="00125E8E" w:rsidRPr="00D26954" w:rsidRDefault="00125E8E" w:rsidP="00125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sz w:val="24"/>
          <w:szCs w:val="24"/>
        </w:rPr>
        <w:t>Общие методы интегрирования:</w:t>
      </w:r>
    </w:p>
    <w:p w:rsidR="00125E8E" w:rsidRPr="00D26954" w:rsidRDefault="00125E8E" w:rsidP="00125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sz w:val="24"/>
          <w:szCs w:val="24"/>
        </w:rPr>
        <w:t>а) непосредственное интегрирование;</w:t>
      </w:r>
    </w:p>
    <w:p w:rsidR="00125E8E" w:rsidRPr="00D26954" w:rsidRDefault="00125E8E" w:rsidP="00125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sz w:val="24"/>
          <w:szCs w:val="24"/>
        </w:rPr>
        <w:t>б) метод замены переменной;</w:t>
      </w:r>
    </w:p>
    <w:p w:rsidR="00125E8E" w:rsidRPr="00D26954" w:rsidRDefault="00125E8E" w:rsidP="00125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sz w:val="24"/>
          <w:szCs w:val="24"/>
        </w:rPr>
        <w:t>в) интегрирование по частям.</w:t>
      </w:r>
    </w:p>
    <w:p w:rsidR="00125E8E" w:rsidRPr="00D26954" w:rsidRDefault="00125E8E" w:rsidP="00125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26954">
        <w:rPr>
          <w:rFonts w:ascii="Times New Roman" w:hAnsi="Times New Roman"/>
          <w:bCs/>
          <w:iCs/>
          <w:sz w:val="24"/>
          <w:szCs w:val="24"/>
        </w:rPr>
        <w:t>Интегрирование рациональных дробей</w:t>
      </w:r>
    </w:p>
    <w:p w:rsidR="00125E8E" w:rsidRPr="00D26954" w:rsidRDefault="00125E8E" w:rsidP="00125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26954">
        <w:rPr>
          <w:rFonts w:ascii="Times New Roman" w:hAnsi="Times New Roman"/>
          <w:bCs/>
          <w:iCs/>
          <w:sz w:val="24"/>
          <w:szCs w:val="24"/>
        </w:rPr>
        <w:t>Разложение рациональной дроби  на сумму простейших дробей.</w:t>
      </w:r>
    </w:p>
    <w:p w:rsidR="00125E8E" w:rsidRPr="00D26954" w:rsidRDefault="00125E8E" w:rsidP="00125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26954">
        <w:rPr>
          <w:rFonts w:ascii="Times New Roman" w:hAnsi="Times New Roman"/>
          <w:bCs/>
          <w:iCs/>
          <w:sz w:val="24"/>
          <w:szCs w:val="24"/>
        </w:rPr>
        <w:t>Метод неопределённых коэффициентов.</w:t>
      </w:r>
    </w:p>
    <w:p w:rsidR="00125E8E" w:rsidRPr="00D26954" w:rsidRDefault="00125E8E" w:rsidP="00125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26954">
        <w:rPr>
          <w:rFonts w:ascii="Times New Roman" w:hAnsi="Times New Roman"/>
          <w:bCs/>
          <w:iCs/>
          <w:sz w:val="24"/>
          <w:szCs w:val="24"/>
        </w:rPr>
        <w:t>Метод частных коэффициентов.</w:t>
      </w:r>
    </w:p>
    <w:p w:rsidR="00125E8E" w:rsidRPr="00D26954" w:rsidRDefault="00125E8E" w:rsidP="00125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bCs/>
          <w:iCs/>
          <w:sz w:val="24"/>
          <w:szCs w:val="24"/>
        </w:rPr>
        <w:t>Схема интегрирования  рациональной дроби</w:t>
      </w:r>
    </w:p>
    <w:p w:rsidR="00125E8E" w:rsidRPr="00D26954" w:rsidRDefault="00125E8E" w:rsidP="00125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26954">
        <w:rPr>
          <w:rFonts w:ascii="Times New Roman" w:hAnsi="Times New Roman"/>
          <w:bCs/>
          <w:iCs/>
          <w:sz w:val="24"/>
          <w:szCs w:val="24"/>
        </w:rPr>
        <w:t>Интегрирование тригонометрических функций</w:t>
      </w:r>
      <w:r w:rsidRPr="00D26954">
        <w:rPr>
          <w:rFonts w:ascii="Times New Roman" w:hAnsi="Times New Roman"/>
          <w:bCs/>
          <w:iCs/>
          <w:sz w:val="24"/>
          <w:szCs w:val="24"/>
        </w:rPr>
        <w:tab/>
      </w:r>
    </w:p>
    <w:p w:rsidR="00125E8E" w:rsidRPr="00D26954" w:rsidRDefault="00125E8E" w:rsidP="00125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sz w:val="24"/>
          <w:szCs w:val="24"/>
        </w:rPr>
        <w:t>Интегрирование показательных функций</w:t>
      </w:r>
    </w:p>
    <w:p w:rsidR="00125E8E" w:rsidRPr="00D26954" w:rsidRDefault="00125E8E" w:rsidP="00125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bCs/>
          <w:iCs/>
          <w:sz w:val="24"/>
          <w:szCs w:val="24"/>
        </w:rPr>
        <w:t>Интегрирование некоторых иррациональностей</w:t>
      </w:r>
    </w:p>
    <w:p w:rsidR="00125E8E" w:rsidRPr="00D26954" w:rsidRDefault="00125E8E" w:rsidP="00125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sz w:val="24"/>
          <w:szCs w:val="24"/>
        </w:rPr>
        <w:t>Универсальная тригонометрическая подстановка.</w:t>
      </w:r>
    </w:p>
    <w:p w:rsidR="00125E8E" w:rsidRPr="00D26954" w:rsidRDefault="00125E8E" w:rsidP="00125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sz w:val="24"/>
          <w:szCs w:val="24"/>
        </w:rPr>
        <w:t>Задачи, приводящие к понятию определенного интеграла.</w:t>
      </w:r>
    </w:p>
    <w:p w:rsidR="00125E8E" w:rsidRPr="00D26954" w:rsidRDefault="00125E8E" w:rsidP="00125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sz w:val="24"/>
          <w:szCs w:val="24"/>
        </w:rPr>
        <w:t>Определенный интеграл как предел интегральных сумм.</w:t>
      </w:r>
    </w:p>
    <w:p w:rsidR="00125E8E" w:rsidRPr="00D26954" w:rsidRDefault="00125E8E" w:rsidP="00125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sz w:val="24"/>
          <w:szCs w:val="24"/>
        </w:rPr>
        <w:t xml:space="preserve">Теорема существования. Геометрический и механический смысл  </w:t>
      </w:r>
    </w:p>
    <w:p w:rsidR="00125E8E" w:rsidRPr="00D26954" w:rsidRDefault="00125E8E" w:rsidP="00125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sz w:val="24"/>
          <w:szCs w:val="24"/>
        </w:rPr>
        <w:t>определенного интеграла.</w:t>
      </w:r>
    </w:p>
    <w:p w:rsidR="00125E8E" w:rsidRPr="00D26954" w:rsidRDefault="00125E8E" w:rsidP="00125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sz w:val="24"/>
          <w:szCs w:val="24"/>
        </w:rPr>
        <w:t>Основные свойства определенного интеграла.</w:t>
      </w:r>
    </w:p>
    <w:p w:rsidR="00125E8E" w:rsidRPr="00D26954" w:rsidRDefault="00125E8E" w:rsidP="00125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sz w:val="24"/>
          <w:szCs w:val="24"/>
        </w:rPr>
        <w:t>Формула Ньютона-Лейбница.</w:t>
      </w:r>
    </w:p>
    <w:p w:rsidR="00125E8E" w:rsidRPr="00D26954" w:rsidRDefault="00125E8E" w:rsidP="00125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sz w:val="24"/>
          <w:szCs w:val="24"/>
        </w:rPr>
        <w:t>Методы вычисления определенного интеграла.</w:t>
      </w:r>
    </w:p>
    <w:p w:rsidR="00125E8E" w:rsidRPr="00D26954" w:rsidRDefault="00125E8E" w:rsidP="00125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bCs/>
          <w:iCs/>
          <w:sz w:val="24"/>
          <w:szCs w:val="24"/>
        </w:rPr>
        <w:t>Определённый интеграл  на симметричном отрезке</w:t>
      </w:r>
      <w:r w:rsidRPr="00D26954">
        <w:rPr>
          <w:rFonts w:ascii="Times New Roman" w:hAnsi="Times New Roman"/>
          <w:bCs/>
          <w:sz w:val="24"/>
          <w:szCs w:val="24"/>
        </w:rPr>
        <w:t>.</w:t>
      </w:r>
    </w:p>
    <w:p w:rsidR="00125E8E" w:rsidRPr="00D26954" w:rsidRDefault="00125E8E" w:rsidP="00125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sz w:val="24"/>
          <w:szCs w:val="24"/>
        </w:rPr>
        <w:t xml:space="preserve">Вычисление площадей плоских фигур </w:t>
      </w:r>
    </w:p>
    <w:p w:rsidR="00125E8E" w:rsidRPr="00D26954" w:rsidRDefault="00125E8E" w:rsidP="00125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sz w:val="24"/>
          <w:szCs w:val="24"/>
        </w:rPr>
        <w:t>Вычисление объемов тел.</w:t>
      </w:r>
    </w:p>
    <w:p w:rsidR="00125E8E" w:rsidRPr="00D26954" w:rsidRDefault="00125E8E" w:rsidP="00125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sz w:val="24"/>
          <w:szCs w:val="24"/>
        </w:rPr>
        <w:t>Несобственные интегралы .</w:t>
      </w:r>
    </w:p>
    <w:p w:rsidR="00125E8E" w:rsidRPr="00D26954" w:rsidRDefault="00125E8E" w:rsidP="00125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bCs/>
          <w:sz w:val="24"/>
          <w:szCs w:val="24"/>
        </w:rPr>
        <w:t>Несобственный интеграл 1-го рода</w:t>
      </w:r>
    </w:p>
    <w:p w:rsidR="00125E8E" w:rsidRPr="003A35D7" w:rsidRDefault="00125E8E" w:rsidP="00125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bCs/>
          <w:sz w:val="24"/>
          <w:szCs w:val="24"/>
        </w:rPr>
        <w:t>Несобственный интеграл от разрывной функции 2-го рода</w:t>
      </w:r>
    </w:p>
    <w:p w:rsidR="003A35D7" w:rsidRPr="00D26954" w:rsidRDefault="003A35D7" w:rsidP="003A35D7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sz w:val="24"/>
          <w:szCs w:val="24"/>
        </w:rPr>
        <w:t>Дифференциальное уравнение первого порядка. Задача Коши.</w:t>
      </w:r>
    </w:p>
    <w:p w:rsidR="003A35D7" w:rsidRPr="00D26954" w:rsidRDefault="003A35D7" w:rsidP="003A35D7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sz w:val="24"/>
          <w:szCs w:val="24"/>
        </w:rPr>
        <w:t>Общее и частное решение.</w:t>
      </w:r>
    </w:p>
    <w:p w:rsidR="003A35D7" w:rsidRPr="00D26954" w:rsidRDefault="003A35D7" w:rsidP="003A35D7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sz w:val="24"/>
          <w:szCs w:val="24"/>
        </w:rPr>
        <w:t>Геометрический смысл дифференциального уравнения и его решений.</w:t>
      </w:r>
    </w:p>
    <w:p w:rsidR="003A35D7" w:rsidRPr="00D26954" w:rsidRDefault="003A35D7" w:rsidP="003A35D7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sz w:val="24"/>
          <w:szCs w:val="24"/>
        </w:rPr>
        <w:t>Уравнения с разделяющимися переменными.</w:t>
      </w:r>
    </w:p>
    <w:p w:rsidR="003A35D7" w:rsidRPr="00D26954" w:rsidRDefault="003A35D7" w:rsidP="003A35D7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sz w:val="24"/>
          <w:szCs w:val="24"/>
        </w:rPr>
        <w:t>Однородные дифференциальные уравнения 1-го порядка (вывод решения).</w:t>
      </w:r>
    </w:p>
    <w:p w:rsidR="003A35D7" w:rsidRPr="00D26954" w:rsidRDefault="003A35D7" w:rsidP="003A35D7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sz w:val="24"/>
          <w:szCs w:val="24"/>
        </w:rPr>
        <w:t>Линейные дифференциальные уравнения 1-го порядка (вывод решения).</w:t>
      </w:r>
    </w:p>
    <w:p w:rsidR="003A35D7" w:rsidRPr="00D26954" w:rsidRDefault="003A35D7" w:rsidP="003A35D7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sz w:val="24"/>
          <w:szCs w:val="24"/>
        </w:rPr>
        <w:t>Уравнения Бернулли.</w:t>
      </w:r>
    </w:p>
    <w:p w:rsidR="003A35D7" w:rsidRPr="00D26954" w:rsidRDefault="003A35D7" w:rsidP="003A35D7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sz w:val="24"/>
          <w:szCs w:val="24"/>
        </w:rPr>
        <w:t>Дифференциальные уравнения второго порядка.</w:t>
      </w:r>
    </w:p>
    <w:p w:rsidR="003A35D7" w:rsidRPr="00D26954" w:rsidRDefault="003A35D7" w:rsidP="003A35D7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sz w:val="24"/>
          <w:szCs w:val="24"/>
        </w:rPr>
        <w:t xml:space="preserve">Уравнения вида </w:t>
      </w:r>
      <w:r w:rsidRPr="00D26954">
        <w:rPr>
          <w:rFonts w:ascii="Times New Roman" w:hAnsi="Times New Roman"/>
          <w:sz w:val="24"/>
          <w:szCs w:val="24"/>
        </w:rPr>
        <w:object w:dxaOrig="11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pt;height:18.5pt" o:ole="">
            <v:imagedata r:id="rId5" o:title=""/>
          </v:shape>
          <o:OLEObject Type="Embed" ProgID="Equation.3" ShapeID="_x0000_i1025" DrawAspect="Content" ObjectID="_1673371883" r:id="rId6"/>
        </w:object>
      </w:r>
      <w:r w:rsidRPr="00D26954">
        <w:rPr>
          <w:rFonts w:ascii="Times New Roman" w:hAnsi="Times New Roman"/>
          <w:sz w:val="24"/>
          <w:szCs w:val="24"/>
        </w:rPr>
        <w:t>.</w:t>
      </w:r>
    </w:p>
    <w:p w:rsidR="003A35D7" w:rsidRPr="00D26954" w:rsidRDefault="003A35D7" w:rsidP="003A35D7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sz w:val="24"/>
          <w:szCs w:val="24"/>
        </w:rPr>
        <w:t xml:space="preserve">Уравнения вида </w:t>
      </w:r>
      <w:r w:rsidRPr="00D26954">
        <w:rPr>
          <w:rFonts w:ascii="Times New Roman" w:hAnsi="Times New Roman"/>
          <w:sz w:val="24"/>
          <w:szCs w:val="24"/>
        </w:rPr>
        <w:object w:dxaOrig="1240" w:dyaOrig="340">
          <v:shape id="_x0000_i1026" type="#_x0000_t75" style="width:62pt;height:17pt" o:ole="">
            <v:imagedata r:id="rId7" o:title=""/>
          </v:shape>
          <o:OLEObject Type="Embed" ProgID="Equation.3" ShapeID="_x0000_i1026" DrawAspect="Content" ObjectID="_1673371884" r:id="rId8"/>
        </w:object>
      </w:r>
      <w:r w:rsidRPr="00D26954">
        <w:rPr>
          <w:rFonts w:ascii="Times New Roman" w:hAnsi="Times New Roman"/>
          <w:sz w:val="24"/>
          <w:szCs w:val="24"/>
        </w:rPr>
        <w:t>.</w:t>
      </w:r>
    </w:p>
    <w:p w:rsidR="003A35D7" w:rsidRPr="00D26954" w:rsidRDefault="003A35D7" w:rsidP="003A35D7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sz w:val="24"/>
          <w:szCs w:val="24"/>
        </w:rPr>
        <w:t xml:space="preserve">Уравнения вида </w:t>
      </w:r>
      <w:r w:rsidRPr="00D26954">
        <w:rPr>
          <w:rFonts w:ascii="Times New Roman" w:hAnsi="Times New Roman"/>
          <w:sz w:val="24"/>
          <w:szCs w:val="24"/>
        </w:rPr>
        <w:object w:dxaOrig="1280" w:dyaOrig="340">
          <v:shape id="_x0000_i1027" type="#_x0000_t75" style="width:63.5pt;height:17pt" o:ole="">
            <v:imagedata r:id="rId9" o:title=""/>
          </v:shape>
          <o:OLEObject Type="Embed" ProgID="Equation.3" ShapeID="_x0000_i1027" DrawAspect="Content" ObjectID="_1673371885" r:id="rId10"/>
        </w:object>
      </w:r>
      <w:r w:rsidRPr="00D26954">
        <w:rPr>
          <w:rFonts w:ascii="Times New Roman" w:hAnsi="Times New Roman"/>
          <w:sz w:val="24"/>
          <w:szCs w:val="24"/>
        </w:rPr>
        <w:t>.</w:t>
      </w:r>
    </w:p>
    <w:p w:rsidR="003A35D7" w:rsidRPr="00D26954" w:rsidRDefault="003A35D7" w:rsidP="003A35D7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sz w:val="24"/>
          <w:szCs w:val="24"/>
        </w:rPr>
        <w:t>Линейные однородные линейные дифференциальные уравнения 2-го порядка с постоянными коэффициентами.</w:t>
      </w:r>
    </w:p>
    <w:p w:rsidR="003A35D7" w:rsidRPr="00D26954" w:rsidRDefault="003A35D7" w:rsidP="003A35D7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26954">
        <w:rPr>
          <w:rFonts w:ascii="Times New Roman" w:hAnsi="Times New Roman"/>
          <w:sz w:val="24"/>
          <w:szCs w:val="24"/>
        </w:rPr>
        <w:t>Неоднородные линейные дифференциальные уравнения 2-го порядка с   постоянными коэффициентами (определение, виды правой специальной части).</w:t>
      </w:r>
    </w:p>
    <w:p w:rsidR="003A35D7" w:rsidRPr="00D26954" w:rsidRDefault="003A35D7" w:rsidP="003A35D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271" w:rsidRDefault="00FD7271"/>
    <w:sectPr w:rsidR="00FD7271" w:rsidSect="00FD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91469"/>
    <w:multiLevelType w:val="hybridMultilevel"/>
    <w:tmpl w:val="2FC28C88"/>
    <w:lvl w:ilvl="0" w:tplc="A366FEF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25E8E"/>
    <w:rsid w:val="00125E8E"/>
    <w:rsid w:val="003A35D7"/>
    <w:rsid w:val="005B5B81"/>
    <w:rsid w:val="0073288D"/>
    <w:rsid w:val="007D6F53"/>
    <w:rsid w:val="007E32FC"/>
    <w:rsid w:val="00C30E6A"/>
    <w:rsid w:val="00D410D1"/>
    <w:rsid w:val="00E13FAE"/>
    <w:rsid w:val="00F43010"/>
    <w:rsid w:val="00FD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5E8E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125E8E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2021-01-13T15:54:00Z</dcterms:created>
  <dcterms:modified xsi:type="dcterms:W3CDTF">2021-01-28T17:45:00Z</dcterms:modified>
</cp:coreProperties>
</file>